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D68" w:rsidRDefault="002A5D68" w:rsidP="002A5D68">
      <w:pPr>
        <w:spacing w:before="100" w:beforeAutospacing="1" w:after="100" w:afterAutospacing="1"/>
        <w:jc w:val="center"/>
        <w:rPr>
          <w:rFonts w:ascii="Times New Roman" w:hAnsi="Times New Roman" w:cs="Times New Roman"/>
          <w:b/>
          <w:sz w:val="28"/>
          <w:szCs w:val="28"/>
        </w:rPr>
      </w:pPr>
      <w:r w:rsidRPr="00A55F25">
        <w:rPr>
          <w:rFonts w:ascii="Times New Roman" w:hAnsi="Times New Roman" w:cs="Times New Roman"/>
          <w:b/>
          <w:sz w:val="28"/>
          <w:szCs w:val="28"/>
        </w:rPr>
        <w:t xml:space="preserve">Measurement of Azimuthal Bremsstrahlung Photon Emission from a 28-GHz ECR Ion Source Using </w:t>
      </w:r>
      <w:proofErr w:type="spellStart"/>
      <w:r w:rsidRPr="00A55F25">
        <w:rPr>
          <w:rFonts w:ascii="Times New Roman" w:hAnsi="Times New Roman" w:cs="Times New Roman"/>
          <w:b/>
          <w:sz w:val="28"/>
          <w:szCs w:val="28"/>
        </w:rPr>
        <w:t>NaI</w:t>
      </w:r>
      <w:proofErr w:type="spellEnd"/>
      <w:r w:rsidRPr="00A55F25">
        <w:rPr>
          <w:rFonts w:ascii="Times New Roman" w:hAnsi="Times New Roman" w:cs="Times New Roman"/>
          <w:b/>
          <w:sz w:val="28"/>
          <w:szCs w:val="28"/>
        </w:rPr>
        <w:t>(Tl) Detectors</w:t>
      </w:r>
    </w:p>
    <w:p w:rsidR="002A5D68" w:rsidRPr="00731327" w:rsidRDefault="002A5D68" w:rsidP="002A5D68">
      <w:pPr>
        <w:widowControl w:val="0"/>
        <w:autoSpaceDE w:val="0"/>
        <w:autoSpaceDN w:val="0"/>
        <w:adjustRightInd w:val="0"/>
        <w:spacing w:after="240"/>
        <w:ind w:left="-720"/>
        <w:jc w:val="center"/>
        <w:rPr>
          <w:rFonts w:ascii="Times New Roman" w:eastAsia="MS Mincho" w:hAnsi="Times New Roman" w:cs="Times New Roman"/>
        </w:rPr>
      </w:pPr>
      <w:proofErr w:type="spellStart"/>
      <w:r w:rsidRPr="00731327">
        <w:rPr>
          <w:rFonts w:ascii="Times New Roman" w:eastAsia="MS Mincho" w:hAnsi="Times New Roman" w:cs="Times New Roman"/>
        </w:rPr>
        <w:t>Mwingereza</w:t>
      </w:r>
      <w:proofErr w:type="spellEnd"/>
      <w:r w:rsidRPr="00731327">
        <w:rPr>
          <w:rFonts w:ascii="Times New Roman" w:eastAsia="MS Mincho" w:hAnsi="Times New Roman" w:cs="Times New Roman"/>
        </w:rPr>
        <w:t xml:space="preserve"> J. Kumwenda</w:t>
      </w:r>
      <w:r w:rsidRPr="00731327">
        <w:rPr>
          <w:rFonts w:ascii="Times New Roman" w:eastAsia="MS Mincho" w:hAnsi="Times New Roman" w:cs="Times New Roman"/>
          <w:vertAlign w:val="superscript"/>
        </w:rPr>
        <w:t>1</w:t>
      </w:r>
      <w:r w:rsidRPr="00731327">
        <w:rPr>
          <w:rFonts w:ascii="Times New Roman" w:eastAsia="MS Mincho" w:hAnsi="Times New Roman" w:cs="Times New Roman"/>
        </w:rPr>
        <w:t>, and Jung K. Ahn</w:t>
      </w:r>
      <w:r w:rsidRPr="00731327">
        <w:rPr>
          <w:rFonts w:ascii="Times New Roman" w:eastAsia="MS Mincho" w:hAnsi="Times New Roman" w:cs="Times New Roman"/>
          <w:vertAlign w:val="superscript"/>
        </w:rPr>
        <w:t>2</w:t>
      </w:r>
      <w:r w:rsidRPr="00731327">
        <w:rPr>
          <w:rFonts w:ascii="Times New Roman" w:eastAsia="MS Mincho" w:hAnsi="Times New Roman" w:cs="Times New Roman"/>
        </w:rPr>
        <w:t xml:space="preserve"> </w:t>
      </w:r>
    </w:p>
    <w:p w:rsidR="002A5D68" w:rsidRPr="00731327" w:rsidRDefault="002A5D68" w:rsidP="002A5D68">
      <w:pPr>
        <w:widowControl w:val="0"/>
        <w:autoSpaceDE w:val="0"/>
        <w:autoSpaceDN w:val="0"/>
        <w:adjustRightInd w:val="0"/>
        <w:spacing w:line="360" w:lineRule="auto"/>
        <w:jc w:val="center"/>
        <w:rPr>
          <w:rFonts w:ascii="Times New Roman" w:eastAsia="MS Mincho" w:hAnsi="Times New Roman" w:cs="Times New Roman"/>
          <w:iCs/>
        </w:rPr>
      </w:pPr>
      <w:r w:rsidRPr="00731327">
        <w:rPr>
          <w:rFonts w:ascii="Times New Roman" w:eastAsia="MS Mincho" w:hAnsi="Times New Roman" w:cs="Times New Roman"/>
          <w:iCs/>
          <w:vertAlign w:val="superscript"/>
        </w:rPr>
        <w:t>1</w:t>
      </w:r>
      <w:r w:rsidRPr="00731327">
        <w:rPr>
          <w:rFonts w:ascii="Times New Roman" w:eastAsia="MS Mincho" w:hAnsi="Times New Roman" w:cs="Times New Roman"/>
          <w:iCs/>
        </w:rPr>
        <w:t xml:space="preserve">Department of Physics, University of Dar </w:t>
      </w:r>
      <w:proofErr w:type="spellStart"/>
      <w:r w:rsidRPr="00731327">
        <w:rPr>
          <w:rFonts w:ascii="Times New Roman" w:eastAsia="MS Mincho" w:hAnsi="Times New Roman" w:cs="Times New Roman"/>
          <w:iCs/>
        </w:rPr>
        <w:t>es</w:t>
      </w:r>
      <w:proofErr w:type="spellEnd"/>
      <w:r w:rsidRPr="00731327">
        <w:rPr>
          <w:rFonts w:ascii="Times New Roman" w:eastAsia="MS Mincho" w:hAnsi="Times New Roman" w:cs="Times New Roman"/>
          <w:iCs/>
        </w:rPr>
        <w:t xml:space="preserve"> Salaam, Dar </w:t>
      </w:r>
      <w:proofErr w:type="spellStart"/>
      <w:r w:rsidRPr="00731327">
        <w:rPr>
          <w:rFonts w:ascii="Times New Roman" w:eastAsia="MS Mincho" w:hAnsi="Times New Roman" w:cs="Times New Roman"/>
          <w:iCs/>
        </w:rPr>
        <w:t>es</w:t>
      </w:r>
      <w:proofErr w:type="spellEnd"/>
      <w:r w:rsidRPr="00731327">
        <w:rPr>
          <w:rFonts w:ascii="Times New Roman" w:eastAsia="MS Mincho" w:hAnsi="Times New Roman" w:cs="Times New Roman"/>
          <w:iCs/>
        </w:rPr>
        <w:t xml:space="preserve"> salaam, Tanzania</w:t>
      </w:r>
    </w:p>
    <w:p w:rsidR="002A5D68" w:rsidRPr="00731327" w:rsidRDefault="002A5D68" w:rsidP="002A5D68">
      <w:pPr>
        <w:widowControl w:val="0"/>
        <w:autoSpaceDE w:val="0"/>
        <w:autoSpaceDN w:val="0"/>
        <w:adjustRightInd w:val="0"/>
        <w:spacing w:line="360" w:lineRule="auto"/>
        <w:jc w:val="center"/>
        <w:rPr>
          <w:rFonts w:ascii="Times New Roman" w:eastAsia="MS Mincho" w:hAnsi="Times New Roman" w:cs="Times New Roman"/>
          <w:iCs/>
        </w:rPr>
      </w:pPr>
      <w:r w:rsidRPr="00731327">
        <w:rPr>
          <w:rFonts w:ascii="Times New Roman" w:eastAsia="MS Mincho" w:hAnsi="Times New Roman" w:cs="Times New Roman"/>
          <w:iCs/>
          <w:vertAlign w:val="superscript"/>
        </w:rPr>
        <w:t>2</w:t>
      </w:r>
      <w:r w:rsidRPr="00731327">
        <w:rPr>
          <w:rFonts w:ascii="Times New Roman" w:eastAsia="MS Mincho" w:hAnsi="Times New Roman" w:cs="Times New Roman"/>
          <w:iCs/>
        </w:rPr>
        <w:t>Department of Physics, Korea University, Seoul, South Korea</w:t>
      </w:r>
    </w:p>
    <w:p w:rsidR="002A5D68" w:rsidRDefault="002A5D68" w:rsidP="002A5D68">
      <w:pPr>
        <w:contextualSpacing/>
        <w:jc w:val="center"/>
        <w:rPr>
          <w:rFonts w:ascii="Times New Roman" w:eastAsia="Malgun Gothic" w:hAnsi="Times New Roman" w:cs="Times New Roman"/>
          <w:b/>
          <w:color w:val="000000"/>
          <w:shd w:val="clear" w:color="auto" w:fill="FFFFFF"/>
          <w:lang w:val="en-GB"/>
        </w:rPr>
      </w:pPr>
    </w:p>
    <w:p w:rsidR="002A5D68" w:rsidRPr="00A55F25" w:rsidRDefault="002A5D68" w:rsidP="002A5D68">
      <w:pPr>
        <w:contextualSpacing/>
        <w:jc w:val="center"/>
        <w:rPr>
          <w:rFonts w:ascii="Times New Roman" w:eastAsia="Malgun Gothic" w:hAnsi="Times New Roman" w:cs="Times New Roman"/>
          <w:b/>
          <w:color w:val="000000"/>
          <w:shd w:val="clear" w:color="auto" w:fill="FFFFFF"/>
          <w:lang w:val="en-GB"/>
        </w:rPr>
      </w:pPr>
      <w:r w:rsidRPr="000F781C">
        <w:rPr>
          <w:rFonts w:ascii="Times New Roman" w:eastAsia="Malgun Gothic" w:hAnsi="Times New Roman" w:cs="Times New Roman"/>
          <w:b/>
          <w:color w:val="000000"/>
          <w:shd w:val="clear" w:color="auto" w:fill="FFFFFF"/>
          <w:lang w:val="en-GB"/>
        </w:rPr>
        <w:t>ABSTRACT</w:t>
      </w:r>
    </w:p>
    <w:p w:rsidR="002A5D68" w:rsidRPr="000D49C5" w:rsidRDefault="002A5D68" w:rsidP="002A5D68">
      <w:pPr>
        <w:jc w:val="both"/>
        <w:rPr>
          <w:rFonts w:ascii="Times New Roman" w:eastAsia="Times New Roman" w:hAnsi="Times New Roman" w:cs="Times New Roman"/>
          <w:lang w:val="en-GB" w:eastAsia="en-GB"/>
        </w:rPr>
      </w:pPr>
      <w:r w:rsidRPr="000D49C5">
        <w:rPr>
          <w:rFonts w:ascii="Times New Roman" w:eastAsia="Times New Roman" w:hAnsi="Times New Roman" w:cs="Times New Roman"/>
          <w:lang w:val="en-GB" w:eastAsia="en-GB"/>
        </w:rPr>
        <w:t xml:space="preserve">The emission of high-energy bremsstrahlung photons beyond the expected critical energy during electron cyclotron resonance (ECR) heating has attracted significant attention, and its underlying mechanism remains not fully understood. In this study, we measured the azimuthal angular distribution of bremsstrahlung photons produced in a </w:t>
      </w:r>
      <w:r>
        <w:rPr>
          <w:rFonts w:ascii="Times New Roman" w:eastAsia="Times New Roman" w:hAnsi="Times New Roman" w:cs="Times New Roman"/>
          <w:bCs/>
          <w:lang w:val="en-GB" w:eastAsia="en-GB"/>
        </w:rPr>
        <w:t xml:space="preserve">28 </w:t>
      </w:r>
      <w:r w:rsidRPr="00E10FDC">
        <w:rPr>
          <w:rFonts w:ascii="Times New Roman" w:eastAsia="Times New Roman" w:hAnsi="Times New Roman" w:cs="Times New Roman"/>
          <w:bCs/>
          <w:lang w:val="en-GB" w:eastAsia="en-GB"/>
        </w:rPr>
        <w:t>GHz ECR ion source</w:t>
      </w:r>
      <w:r w:rsidRPr="000D49C5">
        <w:rPr>
          <w:rFonts w:ascii="Times New Roman" w:eastAsia="Times New Roman" w:hAnsi="Times New Roman" w:cs="Times New Roman"/>
          <w:lang w:val="en-GB" w:eastAsia="en-GB"/>
        </w:rPr>
        <w:t xml:space="preserve"> at the Busan Center of the Korea Basic Science Institute (KBSI).</w:t>
      </w:r>
      <w:r w:rsidRPr="00E10FDC">
        <w:rPr>
          <w:rFonts w:ascii="Times New Roman" w:eastAsia="Times New Roman" w:hAnsi="Times New Roman" w:cs="Times New Roman"/>
          <w:lang w:val="en-GB" w:eastAsia="en-GB"/>
        </w:rPr>
        <w:t xml:space="preserve"> </w:t>
      </w:r>
      <w:r w:rsidRPr="000D49C5">
        <w:rPr>
          <w:rFonts w:ascii="Times New Roman" w:eastAsia="Times New Roman" w:hAnsi="Times New Roman" w:cs="Times New Roman"/>
          <w:lang w:val="en-GB" w:eastAsia="en-GB"/>
        </w:rPr>
        <w:t xml:space="preserve">Three round-type </w:t>
      </w:r>
      <w:proofErr w:type="spellStart"/>
      <w:r w:rsidRPr="00E10FDC">
        <w:rPr>
          <w:rFonts w:ascii="Times New Roman" w:eastAsia="Times New Roman" w:hAnsi="Times New Roman" w:cs="Times New Roman"/>
          <w:bCs/>
          <w:lang w:val="en-GB" w:eastAsia="en-GB"/>
        </w:rPr>
        <w:t>NaI</w:t>
      </w:r>
      <w:proofErr w:type="spellEnd"/>
      <w:r w:rsidRPr="00E10FDC">
        <w:rPr>
          <w:rFonts w:ascii="Times New Roman" w:eastAsia="Times New Roman" w:hAnsi="Times New Roman" w:cs="Times New Roman"/>
          <w:bCs/>
          <w:lang w:val="en-GB" w:eastAsia="en-GB"/>
        </w:rPr>
        <w:t>(Tl) scintillation detectors</w:t>
      </w:r>
      <w:r w:rsidRPr="000D49C5">
        <w:rPr>
          <w:rFonts w:ascii="Times New Roman" w:eastAsia="Times New Roman" w:hAnsi="Times New Roman" w:cs="Times New Roman"/>
          <w:lang w:val="en-GB" w:eastAsia="en-GB"/>
        </w:rPr>
        <w:t xml:space="preserve"> were used to simultaneously measure bremsstrahlung photons emitted radially from the plasma chamber. An additional </w:t>
      </w:r>
      <w:proofErr w:type="spellStart"/>
      <w:r w:rsidRPr="000D49C5">
        <w:rPr>
          <w:rFonts w:ascii="Times New Roman" w:eastAsia="Times New Roman" w:hAnsi="Times New Roman" w:cs="Times New Roman"/>
          <w:lang w:val="en-GB" w:eastAsia="en-GB"/>
        </w:rPr>
        <w:t>NaI</w:t>
      </w:r>
      <w:proofErr w:type="spellEnd"/>
      <w:r w:rsidRPr="000D49C5">
        <w:rPr>
          <w:rFonts w:ascii="Times New Roman" w:eastAsia="Times New Roman" w:hAnsi="Times New Roman" w:cs="Times New Roman"/>
          <w:lang w:val="en-GB" w:eastAsia="en-GB"/>
        </w:rPr>
        <w:t xml:space="preserve">(Tl) detector was positioned downstream of the ECR ion source to monitor the overall photon intensity. The ion source was operated at an RF power of </w:t>
      </w:r>
      <w:r w:rsidRPr="00E10FDC">
        <w:rPr>
          <w:rFonts w:ascii="Times New Roman" w:eastAsia="Times New Roman" w:hAnsi="Times New Roman" w:cs="Times New Roman"/>
          <w:bCs/>
          <w:lang w:val="en-GB" w:eastAsia="en-GB"/>
        </w:rPr>
        <w:t>1 kW</w:t>
      </w:r>
      <w:r w:rsidRPr="000D49C5">
        <w:rPr>
          <w:rFonts w:ascii="Times New Roman" w:eastAsia="Times New Roman" w:hAnsi="Times New Roman" w:cs="Times New Roman"/>
          <w:lang w:val="en-GB" w:eastAsia="en-GB"/>
        </w:rPr>
        <w:t xml:space="preserve"> to extract an </w:t>
      </w:r>
      <w:r w:rsidRPr="00E10FDC">
        <w:rPr>
          <w:rFonts w:ascii="Times New Roman" w:eastAsia="Times New Roman" w:hAnsi="Times New Roman" w:cs="Times New Roman"/>
          <w:bCs/>
          <w:vertAlign w:val="superscript"/>
          <w:lang w:val="en-GB" w:eastAsia="en-GB"/>
        </w:rPr>
        <w:t>16</w:t>
      </w:r>
      <w:r w:rsidRPr="00E10FDC">
        <w:rPr>
          <w:rFonts w:ascii="Times New Roman" w:eastAsia="Times New Roman" w:hAnsi="Times New Roman" w:cs="Times New Roman"/>
          <w:bCs/>
          <w:lang w:val="en-GB" w:eastAsia="en-GB"/>
        </w:rPr>
        <w:t>O ion beam</w:t>
      </w:r>
      <w:r w:rsidRPr="000D49C5">
        <w:rPr>
          <w:rFonts w:ascii="Times New Roman" w:eastAsia="Times New Roman" w:hAnsi="Times New Roman" w:cs="Times New Roman"/>
          <w:lang w:val="en-GB" w:eastAsia="en-GB"/>
        </w:rPr>
        <w:t xml:space="preserve">, with dominant charge states of </w:t>
      </w:r>
      <w:r w:rsidRPr="00E10FDC">
        <w:rPr>
          <w:rFonts w:ascii="Times New Roman" w:eastAsia="Times New Roman" w:hAnsi="Times New Roman" w:cs="Times New Roman"/>
          <w:bCs/>
          <w:lang w:val="en-GB" w:eastAsia="en-GB"/>
        </w:rPr>
        <w:t>O³⁺ and O⁴⁺</w:t>
      </w:r>
      <w:r w:rsidRPr="000D49C5">
        <w:rPr>
          <w:rFonts w:ascii="Times New Roman" w:eastAsia="Times New Roman" w:hAnsi="Times New Roman" w:cs="Times New Roman"/>
          <w:lang w:val="en-GB" w:eastAsia="en-GB"/>
        </w:rPr>
        <w:t xml:space="preserve">. Bremsstrahlung photon energy spectra were recorded at </w:t>
      </w:r>
      <w:r w:rsidRPr="00E10FDC">
        <w:rPr>
          <w:rFonts w:ascii="Times New Roman" w:eastAsia="Times New Roman" w:hAnsi="Times New Roman" w:cs="Times New Roman"/>
          <w:bCs/>
          <w:lang w:val="en-GB" w:eastAsia="en-GB"/>
        </w:rPr>
        <w:t>nine azimuthal angles</w:t>
      </w:r>
      <w:r w:rsidRPr="000D49C5">
        <w:rPr>
          <w:rFonts w:ascii="Times New Roman" w:eastAsia="Times New Roman" w:hAnsi="Times New Roman" w:cs="Times New Roman"/>
          <w:lang w:val="en-GB" w:eastAsia="en-GB"/>
        </w:rPr>
        <w:t xml:space="preserve"> on the extraction side of the ion source.</w:t>
      </w:r>
      <w:r w:rsidRPr="00E10FDC">
        <w:rPr>
          <w:rFonts w:ascii="Times New Roman" w:eastAsia="Times New Roman" w:hAnsi="Times New Roman" w:cs="Times New Roman"/>
          <w:lang w:val="en-GB" w:eastAsia="en-GB"/>
        </w:rPr>
        <w:t xml:space="preserve"> </w:t>
      </w:r>
      <w:r w:rsidRPr="000D49C5">
        <w:rPr>
          <w:rFonts w:ascii="Times New Roman" w:eastAsia="Times New Roman" w:hAnsi="Times New Roman" w:cs="Times New Roman"/>
          <w:lang w:val="en-GB" w:eastAsia="en-GB"/>
        </w:rPr>
        <w:t xml:space="preserve">To evaluate possible systematic uncertainties arising from differences among the three detectors, measurements were repeated by alternating the detector positions. </w:t>
      </w:r>
      <w:r w:rsidRPr="00E10FDC">
        <w:rPr>
          <w:rFonts w:ascii="Times New Roman" w:eastAsia="Times New Roman" w:hAnsi="Times New Roman" w:cs="Times New Roman"/>
          <w:bCs/>
          <w:lang w:val="en-GB" w:eastAsia="en-GB"/>
        </w:rPr>
        <w:t>Geant4 Monte Carlo simulations</w:t>
      </w:r>
      <w:r w:rsidRPr="000D49C5">
        <w:rPr>
          <w:rFonts w:ascii="Times New Roman" w:eastAsia="Times New Roman" w:hAnsi="Times New Roman" w:cs="Times New Roman"/>
          <w:lang w:val="en-GB" w:eastAsia="en-GB"/>
        </w:rPr>
        <w:t xml:space="preserve"> were performed to account for geometrical acceptance and energy-dependent detection efficiency caused by non-</w:t>
      </w:r>
      <w:r w:rsidRPr="00E10FDC">
        <w:rPr>
          <w:rFonts w:ascii="Times New Roman" w:eastAsia="Times New Roman" w:hAnsi="Times New Roman" w:cs="Times New Roman"/>
          <w:lang w:val="en-GB" w:eastAsia="en-GB"/>
        </w:rPr>
        <w:t xml:space="preserve">uniformities in the </w:t>
      </w:r>
      <w:r w:rsidRPr="000D49C5">
        <w:rPr>
          <w:rFonts w:ascii="Times New Roman" w:eastAsia="Times New Roman" w:hAnsi="Times New Roman" w:cs="Times New Roman"/>
          <w:lang w:val="en-GB" w:eastAsia="en-GB"/>
        </w:rPr>
        <w:t xml:space="preserve">material budget. The true bremsstrahlung spectra were then reconstructed using an </w:t>
      </w:r>
      <w:r w:rsidRPr="00E10FDC">
        <w:rPr>
          <w:rFonts w:ascii="Times New Roman" w:eastAsia="Times New Roman" w:hAnsi="Times New Roman" w:cs="Times New Roman"/>
          <w:bCs/>
          <w:lang w:val="en-GB" w:eastAsia="en-GB"/>
        </w:rPr>
        <w:t>inverse-matrix unfolding method</w:t>
      </w:r>
      <w:r w:rsidRPr="000D49C5">
        <w:rPr>
          <w:rFonts w:ascii="Times New Roman" w:eastAsia="Times New Roman" w:hAnsi="Times New Roman" w:cs="Times New Roman"/>
          <w:lang w:val="en-GB" w:eastAsia="en-GB"/>
        </w:rPr>
        <w:t>.</w:t>
      </w:r>
      <w:r w:rsidRPr="00E10FDC">
        <w:rPr>
          <w:rFonts w:ascii="Times New Roman" w:eastAsia="Times New Roman" w:hAnsi="Times New Roman" w:cs="Times New Roman"/>
          <w:lang w:val="en-GB" w:eastAsia="en-GB"/>
        </w:rPr>
        <w:t xml:space="preserve"> </w:t>
      </w:r>
      <w:r w:rsidRPr="000D49C5">
        <w:rPr>
          <w:rFonts w:ascii="Times New Roman" w:eastAsia="Times New Roman" w:hAnsi="Times New Roman" w:cs="Times New Roman"/>
          <w:lang w:val="en-GB" w:eastAsia="en-GB"/>
        </w:rPr>
        <w:t xml:space="preserve">The extracted end-point energies of the bremsstrahlung spectra were </w:t>
      </w:r>
      <w:r w:rsidRPr="00E10FDC">
        <w:rPr>
          <w:rFonts w:ascii="Times New Roman" w:eastAsia="Times New Roman" w:hAnsi="Times New Roman" w:cs="Times New Roman"/>
          <w:bCs/>
          <w:lang w:val="en-GB" w:eastAsia="en-GB"/>
        </w:rPr>
        <w:t>(2.040 ± 0.045) MeV at 150°</w:t>
      </w:r>
      <w:r w:rsidRPr="000D49C5">
        <w:rPr>
          <w:rFonts w:ascii="Times New Roman" w:eastAsia="Times New Roman" w:hAnsi="Times New Roman" w:cs="Times New Roman"/>
          <w:lang w:val="en-GB" w:eastAsia="en-GB"/>
        </w:rPr>
        <w:t xml:space="preserve">, </w:t>
      </w:r>
      <w:r w:rsidRPr="00E10FDC">
        <w:rPr>
          <w:rFonts w:ascii="Times New Roman" w:eastAsia="Times New Roman" w:hAnsi="Times New Roman" w:cs="Times New Roman"/>
          <w:bCs/>
          <w:lang w:val="en-GB" w:eastAsia="en-GB"/>
        </w:rPr>
        <w:t>(1.650 ± 0.040) MeV at 330°</w:t>
      </w:r>
      <w:r w:rsidRPr="000D49C5">
        <w:rPr>
          <w:rFonts w:ascii="Times New Roman" w:eastAsia="Times New Roman" w:hAnsi="Times New Roman" w:cs="Times New Roman"/>
          <w:lang w:val="en-GB" w:eastAsia="en-GB"/>
        </w:rPr>
        <w:t xml:space="preserve">, and </w:t>
      </w:r>
      <w:r w:rsidRPr="00E10FDC">
        <w:rPr>
          <w:rFonts w:ascii="Times New Roman" w:eastAsia="Times New Roman" w:hAnsi="Times New Roman" w:cs="Times New Roman"/>
          <w:bCs/>
          <w:lang w:val="en-GB" w:eastAsia="en-GB"/>
        </w:rPr>
        <w:t>(1.610 ± 0.040) MeV at 330°</w:t>
      </w:r>
      <w:r w:rsidRPr="000D49C5">
        <w:rPr>
          <w:rFonts w:ascii="Times New Roman" w:eastAsia="Times New Roman" w:hAnsi="Times New Roman" w:cs="Times New Roman"/>
          <w:lang w:val="en-GB" w:eastAsia="en-GB"/>
        </w:rPr>
        <w:t xml:space="preserve"> for detectors D1, D2, and D3, respectively. These values exceed the </w:t>
      </w:r>
      <w:r w:rsidRPr="00E10FDC">
        <w:rPr>
          <w:rFonts w:ascii="Times New Roman" w:eastAsia="Times New Roman" w:hAnsi="Times New Roman" w:cs="Times New Roman"/>
          <w:bCs/>
          <w:lang w:val="en-GB" w:eastAsia="en-GB"/>
        </w:rPr>
        <w:t>maximum electron kinetic energy of approximately 1.330 MeV</w:t>
      </w:r>
      <w:r w:rsidRPr="000D49C5">
        <w:rPr>
          <w:rFonts w:ascii="Times New Roman" w:eastAsia="Times New Roman" w:hAnsi="Times New Roman" w:cs="Times New Roman"/>
          <w:lang w:val="en-GB" w:eastAsia="en-GB"/>
        </w:rPr>
        <w:t xml:space="preserve"> expected from standard ECRIS operating parameters.</w:t>
      </w:r>
      <w:r w:rsidRPr="00E10FDC">
        <w:rPr>
          <w:rFonts w:ascii="Times New Roman" w:eastAsia="Times New Roman" w:hAnsi="Times New Roman" w:cs="Times New Roman"/>
          <w:lang w:val="en-GB" w:eastAsia="en-GB"/>
        </w:rPr>
        <w:t xml:space="preserve"> </w:t>
      </w:r>
      <w:r w:rsidRPr="000D49C5">
        <w:rPr>
          <w:rFonts w:ascii="Times New Roman" w:eastAsia="Times New Roman" w:hAnsi="Times New Roman" w:cs="Times New Roman"/>
          <w:lang w:val="en-GB" w:eastAsia="en-GB"/>
        </w:rPr>
        <w:t xml:space="preserve">The </w:t>
      </w:r>
      <w:r w:rsidRPr="00E10FDC">
        <w:rPr>
          <w:rFonts w:ascii="Times New Roman" w:eastAsia="Times New Roman" w:hAnsi="Times New Roman" w:cs="Times New Roman"/>
          <w:lang w:val="en-GB" w:eastAsia="en-GB"/>
        </w:rPr>
        <w:t>higher</w:t>
      </w:r>
      <w:r w:rsidRPr="000D49C5">
        <w:rPr>
          <w:rFonts w:ascii="Times New Roman" w:eastAsia="Times New Roman" w:hAnsi="Times New Roman" w:cs="Times New Roman"/>
          <w:lang w:val="en-GB" w:eastAsia="en-GB"/>
        </w:rPr>
        <w:t xml:space="preserve"> end-point energy observed near </w:t>
      </w:r>
      <w:r w:rsidRPr="00E10FDC">
        <w:rPr>
          <w:rFonts w:ascii="Times New Roman" w:eastAsia="Times New Roman" w:hAnsi="Times New Roman" w:cs="Times New Roman"/>
          <w:bCs/>
          <w:lang w:val="en-GB" w:eastAsia="en-GB"/>
        </w:rPr>
        <w:t>150°</w:t>
      </w:r>
      <w:r w:rsidRPr="000D49C5">
        <w:rPr>
          <w:rFonts w:ascii="Times New Roman" w:eastAsia="Times New Roman" w:hAnsi="Times New Roman" w:cs="Times New Roman"/>
          <w:lang w:val="en-GB" w:eastAsia="en-GB"/>
        </w:rPr>
        <w:t xml:space="preserve"> appears to correlate with the structural configuration of the ion source and the </w:t>
      </w:r>
      <w:r>
        <w:rPr>
          <w:rFonts w:ascii="Times New Roman" w:eastAsiaTheme="minorHAnsi" w:hAnsi="Times New Roman" w:cs="Times New Roman"/>
          <w:color w:val="000000" w:themeColor="text1"/>
        </w:rPr>
        <w:t xml:space="preserve">the shape </w:t>
      </w:r>
      <w:r w:rsidRPr="000D49C5">
        <w:rPr>
          <w:rFonts w:ascii="Times New Roman" w:eastAsia="Times New Roman" w:hAnsi="Times New Roman" w:cs="Times New Roman"/>
          <w:lang w:val="en-GB" w:eastAsia="en-GB"/>
        </w:rPr>
        <w:t xml:space="preserve">of the ECR plasma. However, the secondary maximum near </w:t>
      </w:r>
      <w:r w:rsidRPr="00A576B1">
        <w:rPr>
          <w:rFonts w:ascii="Times New Roman" w:eastAsia="Times New Roman" w:hAnsi="Times New Roman" w:cs="Times New Roman"/>
          <w:bCs/>
          <w:lang w:val="en-GB" w:eastAsia="en-GB"/>
        </w:rPr>
        <w:t>330°</w:t>
      </w:r>
      <w:r w:rsidRPr="000D49C5">
        <w:rPr>
          <w:rFonts w:ascii="Times New Roman" w:eastAsia="Times New Roman" w:hAnsi="Times New Roman" w:cs="Times New Roman"/>
          <w:lang w:val="en-GB" w:eastAsia="en-GB"/>
        </w:rPr>
        <w:t xml:space="preserve">, located roughly </w:t>
      </w:r>
      <w:r w:rsidRPr="00A576B1">
        <w:rPr>
          <w:rFonts w:ascii="Times New Roman" w:eastAsia="Times New Roman" w:hAnsi="Times New Roman" w:cs="Times New Roman"/>
          <w:bCs/>
          <w:lang w:val="en-GB" w:eastAsia="en-GB"/>
        </w:rPr>
        <w:t xml:space="preserve">180° opposite </w:t>
      </w:r>
      <w:r w:rsidRPr="00A576B1">
        <w:rPr>
          <w:rFonts w:ascii="Times New Roman" w:hAnsi="Times New Roman" w:cs="Times New Roman"/>
        </w:rPr>
        <w:t>to 150</w:t>
      </w:r>
      <w:r w:rsidRPr="00A576B1">
        <w:rPr>
          <w:rFonts w:ascii="Cambria Math" w:hAnsi="Cambria Math" w:cs="Cambria Math"/>
          <w:vertAlign w:val="superscript"/>
        </w:rPr>
        <w:t>∘</w:t>
      </w:r>
      <w:r w:rsidRPr="00A576B1">
        <w:rPr>
          <w:rFonts w:ascii="Times New Roman" w:hAnsi="Times New Roman" w:cs="Times New Roman"/>
        </w:rPr>
        <w:t xml:space="preserve"> which is among the maximum angles</w:t>
      </w:r>
      <w:r w:rsidRPr="000D49C5">
        <w:rPr>
          <w:rFonts w:ascii="Times New Roman" w:eastAsia="Times New Roman" w:hAnsi="Times New Roman" w:cs="Times New Roman"/>
          <w:lang w:val="en-GB" w:eastAsia="en-GB"/>
        </w:rPr>
        <w:t>, cannot be exp</w:t>
      </w:r>
      <w:r w:rsidRPr="00A576B1">
        <w:rPr>
          <w:rFonts w:ascii="Times New Roman" w:eastAsia="Times New Roman" w:hAnsi="Times New Roman" w:cs="Times New Roman"/>
          <w:lang w:val="en-GB" w:eastAsia="en-GB"/>
        </w:rPr>
        <w:t>lained solely by the shape of the ECR plasma</w:t>
      </w:r>
      <w:r w:rsidRPr="000D49C5">
        <w:rPr>
          <w:rFonts w:ascii="Times New Roman" w:eastAsia="Times New Roman" w:hAnsi="Times New Roman" w:cs="Times New Roman"/>
          <w:lang w:val="en-GB" w:eastAsia="en-GB"/>
        </w:rPr>
        <w:t>.</w:t>
      </w:r>
      <w:r w:rsidRPr="000D49C5">
        <w:rPr>
          <w:rFonts w:ascii="Times New Roman" w:eastAsia="Times New Roman" w:hAnsi="Times New Roman" w:cs="Times New Roman"/>
          <w:color w:val="FF0000"/>
          <w:lang w:val="en-GB" w:eastAsia="en-GB"/>
        </w:rPr>
        <w:t xml:space="preserve"> </w:t>
      </w:r>
      <w:r w:rsidRPr="000D49C5">
        <w:rPr>
          <w:rFonts w:ascii="Times New Roman" w:eastAsia="Times New Roman" w:hAnsi="Times New Roman" w:cs="Times New Roman"/>
          <w:lang w:val="en-GB" w:eastAsia="en-GB"/>
        </w:rPr>
        <w:t xml:space="preserve">We interpret these observations as evidence of </w:t>
      </w:r>
      <w:r w:rsidRPr="00E10FDC">
        <w:rPr>
          <w:rFonts w:ascii="Times New Roman" w:eastAsia="Times New Roman" w:hAnsi="Times New Roman" w:cs="Times New Roman"/>
          <w:bCs/>
          <w:lang w:val="en-GB" w:eastAsia="en-GB"/>
        </w:rPr>
        <w:t>unconfined high-energy electrons</w:t>
      </w:r>
      <w:r w:rsidRPr="000D49C5">
        <w:rPr>
          <w:rFonts w:ascii="Times New Roman" w:eastAsia="Times New Roman" w:hAnsi="Times New Roman" w:cs="Times New Roman"/>
          <w:lang w:val="en-GB" w:eastAsia="en-GB"/>
        </w:rPr>
        <w:t xml:space="preserve"> reaching the chamber wall and producing bremsstrahlung radiation. These escaping electrons likely arise from </w:t>
      </w:r>
      <w:r w:rsidRPr="00E10FDC">
        <w:rPr>
          <w:rFonts w:ascii="Times New Roman" w:eastAsia="Times New Roman" w:hAnsi="Times New Roman" w:cs="Times New Roman"/>
          <w:bCs/>
          <w:lang w:val="en-GB" w:eastAsia="en-GB"/>
        </w:rPr>
        <w:t>imperfect magnetic confinement</w:t>
      </w:r>
      <w:r w:rsidRPr="000D49C5">
        <w:rPr>
          <w:rFonts w:ascii="Times New Roman" w:eastAsia="Times New Roman" w:hAnsi="Times New Roman" w:cs="Times New Roman"/>
          <w:lang w:val="en-GB" w:eastAsia="en-GB"/>
        </w:rPr>
        <w:t xml:space="preserve"> within the ECR plasma.</w:t>
      </w:r>
      <w:r w:rsidRPr="00E10FDC">
        <w:rPr>
          <w:rFonts w:ascii="Times New Roman" w:eastAsia="Times New Roman" w:hAnsi="Times New Roman" w:cs="Times New Roman"/>
          <w:lang w:val="en-GB" w:eastAsia="en-GB"/>
        </w:rPr>
        <w:t xml:space="preserve"> </w:t>
      </w:r>
      <w:r w:rsidRPr="000D49C5">
        <w:rPr>
          <w:rFonts w:ascii="Times New Roman" w:eastAsia="Times New Roman" w:hAnsi="Times New Roman" w:cs="Times New Roman"/>
          <w:lang w:val="en-GB" w:eastAsia="en-GB"/>
        </w:rPr>
        <w:t xml:space="preserve">The results provide new insight into the mechanisms of high-energy bremsstrahlung production in ECR ion sources and suggest that improved </w:t>
      </w:r>
      <w:r w:rsidRPr="00E10FDC">
        <w:rPr>
          <w:rFonts w:ascii="Times New Roman" w:eastAsia="Times New Roman" w:hAnsi="Times New Roman" w:cs="Times New Roman"/>
          <w:bCs/>
          <w:lang w:val="en-GB" w:eastAsia="en-GB"/>
        </w:rPr>
        <w:t>magnetic confinement design</w:t>
      </w:r>
      <w:r w:rsidRPr="000D49C5">
        <w:rPr>
          <w:rFonts w:ascii="Times New Roman" w:eastAsia="Times New Roman" w:hAnsi="Times New Roman" w:cs="Times New Roman"/>
          <w:lang w:val="en-GB" w:eastAsia="en-GB"/>
        </w:rPr>
        <w:t xml:space="preserve"> could reduce electron losses and associated high-energy photon emission.</w:t>
      </w:r>
    </w:p>
    <w:p w:rsidR="002A5D68" w:rsidRPr="000F781C" w:rsidRDefault="002A5D68" w:rsidP="002A5D68">
      <w:pPr>
        <w:jc w:val="both"/>
        <w:rPr>
          <w:rFonts w:ascii="Times New Roman" w:eastAsia="Malgun Gothic" w:hAnsi="Times New Roman" w:cs="Times New Roman"/>
          <w:b/>
          <w:color w:val="000000"/>
          <w:shd w:val="clear" w:color="auto" w:fill="FFFFFF"/>
          <w:lang w:val="en-GB"/>
        </w:rPr>
      </w:pPr>
    </w:p>
    <w:p w:rsidR="002A5D68" w:rsidRPr="000F781C" w:rsidRDefault="002A5D68" w:rsidP="002A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color w:val="000000"/>
          <w:lang w:val="en-GB"/>
        </w:rPr>
      </w:pPr>
      <w:r w:rsidRPr="000F781C">
        <w:rPr>
          <w:rFonts w:ascii="Times New Roman" w:hAnsi="Times New Roman" w:cs="Times New Roman"/>
          <w:b/>
          <w:i/>
          <w:color w:val="000000"/>
          <w:lang w:val="en-GB"/>
        </w:rPr>
        <w:t>Keywords:</w:t>
      </w:r>
      <w:r>
        <w:rPr>
          <w:rFonts w:ascii="Times New Roman" w:hAnsi="Times New Roman" w:cs="Times New Roman"/>
          <w:i/>
          <w:color w:val="000000"/>
          <w:lang w:val="en-GB"/>
        </w:rPr>
        <w:t xml:space="preserve"> </w:t>
      </w:r>
      <w:r w:rsidRPr="000F781C">
        <w:rPr>
          <w:rFonts w:ascii="Times New Roman" w:eastAsia="Malgun Gothic" w:hAnsi="Times New Roman" w:cs="Times New Roman"/>
          <w:i/>
          <w:color w:val="000000"/>
        </w:rPr>
        <w:t>Bremsstrahlung photons</w:t>
      </w:r>
      <w:r>
        <w:rPr>
          <w:rFonts w:ascii="Times New Roman" w:hAnsi="Times New Roman" w:cs="Times New Roman"/>
          <w:i/>
          <w:color w:val="000000"/>
        </w:rPr>
        <w:t xml:space="preserve">, </w:t>
      </w:r>
      <w:r w:rsidRPr="000F781C">
        <w:rPr>
          <w:rFonts w:ascii="Times New Roman" w:hAnsi="Times New Roman" w:cs="Times New Roman"/>
          <w:i/>
          <w:color w:val="000000"/>
          <w:lang w:val="en-GB"/>
        </w:rPr>
        <w:t>ECR ion source</w:t>
      </w:r>
      <w:r>
        <w:rPr>
          <w:rFonts w:ascii="Times New Roman" w:hAnsi="Times New Roman" w:cs="Times New Roman"/>
          <w:i/>
          <w:color w:val="000000"/>
          <w:lang w:val="en-GB"/>
        </w:rPr>
        <w:t>,</w:t>
      </w:r>
      <w:r w:rsidRPr="000F781C">
        <w:rPr>
          <w:rFonts w:ascii="Times New Roman" w:hAnsi="Times New Roman" w:cs="Times New Roman"/>
          <w:i/>
          <w:color w:val="000000"/>
          <w:lang w:val="en-GB"/>
        </w:rPr>
        <w:t xml:space="preserve"> RF power</w:t>
      </w:r>
      <w:r>
        <w:rPr>
          <w:rFonts w:ascii="Times New Roman" w:hAnsi="Times New Roman" w:cs="Times New Roman"/>
          <w:i/>
          <w:color w:val="000000"/>
          <w:lang w:val="en-GB"/>
        </w:rPr>
        <w:t xml:space="preserve">, </w:t>
      </w:r>
      <w:proofErr w:type="spellStart"/>
      <w:r w:rsidRPr="000F781C">
        <w:rPr>
          <w:rFonts w:ascii="Times New Roman" w:hAnsi="Times New Roman" w:cs="Times New Roman"/>
          <w:i/>
          <w:color w:val="000000"/>
          <w:lang w:val="en-GB"/>
        </w:rPr>
        <w:t>NaI</w:t>
      </w:r>
      <w:proofErr w:type="spellEnd"/>
      <w:r w:rsidRPr="000F781C">
        <w:rPr>
          <w:rFonts w:ascii="Times New Roman" w:hAnsi="Times New Roman" w:cs="Times New Roman"/>
          <w:i/>
          <w:color w:val="000000"/>
          <w:lang w:val="en-GB"/>
        </w:rPr>
        <w:t>(TI) detectors,</w:t>
      </w:r>
      <w:r>
        <w:rPr>
          <w:rFonts w:ascii="Times New Roman" w:hAnsi="Times New Roman" w:cs="Times New Roman"/>
          <w:i/>
          <w:color w:val="000000"/>
          <w:lang w:val="en-GB"/>
        </w:rPr>
        <w:t xml:space="preserve"> </w:t>
      </w:r>
      <w:r w:rsidRPr="000F781C">
        <w:rPr>
          <w:rFonts w:ascii="Times New Roman" w:hAnsi="Times New Roman" w:cs="Times New Roman"/>
          <w:i/>
          <w:color w:val="000000"/>
          <w:lang w:val="en-GB"/>
        </w:rPr>
        <w:t>Unfolding</w:t>
      </w:r>
      <w:r>
        <w:rPr>
          <w:rFonts w:ascii="Times New Roman" w:hAnsi="Times New Roman" w:cs="Times New Roman"/>
          <w:i/>
          <w:color w:val="000000"/>
          <w:lang w:val="en-GB"/>
        </w:rPr>
        <w:t>.</w:t>
      </w:r>
      <w:r w:rsidRPr="000F781C">
        <w:rPr>
          <w:rFonts w:ascii="Times New Roman" w:hAnsi="Times New Roman" w:cs="Times New Roman"/>
          <w:i/>
          <w:color w:val="000000"/>
          <w:lang w:val="en-GB"/>
        </w:rPr>
        <w:t xml:space="preserve"> </w:t>
      </w:r>
    </w:p>
    <w:p w:rsidR="006C53B8" w:rsidRDefault="006C53B8">
      <w:bookmarkStart w:id="0" w:name="_GoBack"/>
      <w:bookmarkEnd w:id="0"/>
    </w:p>
    <w:sectPr w:rsidR="006C53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D68"/>
    <w:rsid w:val="002A5D68"/>
    <w:rsid w:val="006C5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8015C-3DCF-41E2-BBB1-CC6E7D42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D68"/>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434</Words>
  <Characters>2480</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CONAS</dc:creator>
  <cp:keywords/>
  <dc:description/>
  <cp:lastModifiedBy>CONAS</cp:lastModifiedBy>
  <cp:revision>2</cp:revision>
  <dcterms:created xsi:type="dcterms:W3CDTF">2026-03-11T07:14:00Z</dcterms:created>
  <dcterms:modified xsi:type="dcterms:W3CDTF">2026-03-11T07:20:00Z</dcterms:modified>
</cp:coreProperties>
</file>